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3D8" w:rsidRDefault="005D23D8" w:rsidP="005D23D8">
      <w:pPr>
        <w:spacing w:line="0" w:lineRule="atLeast"/>
        <w:jc w:val="right"/>
        <w:rPr>
          <w:rFonts w:ascii="Arial" w:eastAsia="Arial" w:hAnsi="Arial"/>
          <w:b/>
          <w:color w:val="00593A"/>
          <w:sz w:val="19"/>
        </w:rPr>
      </w:pPr>
      <w:bookmarkStart w:id="0" w:name="page1"/>
      <w:bookmarkEnd w:id="0"/>
      <w:r>
        <w:rPr>
          <w:noProof/>
        </w:rPr>
        <w:drawing>
          <wp:anchor distT="0" distB="0" distL="114300" distR="114300" simplePos="0" relativeHeight="251659264" behindDoc="1" locked="0" layoutInCell="1" allowOverlap="1" wp14:anchorId="3F880CA8" wp14:editId="615A6484">
            <wp:simplePos x="0" y="0"/>
            <wp:positionH relativeFrom="page">
              <wp:posOffset>701040</wp:posOffset>
            </wp:positionH>
            <wp:positionV relativeFrom="page">
              <wp:posOffset>360045</wp:posOffset>
            </wp:positionV>
            <wp:extent cx="1259840" cy="125857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984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color w:val="00593A"/>
          <w:sz w:val="19"/>
        </w:rPr>
        <w:t>AUTOMOBILE ASSOCIATION OF KENYA</w:t>
      </w:r>
    </w:p>
    <w:p w:rsidR="005D23D8" w:rsidRDefault="005D23D8" w:rsidP="005D23D8">
      <w:pPr>
        <w:spacing w:line="70" w:lineRule="exact"/>
        <w:rPr>
          <w:rFonts w:ascii="Times New Roman" w:eastAsia="Times New Roman" w:hAnsi="Times New Roman"/>
          <w:sz w:val="24"/>
        </w:rPr>
      </w:pPr>
    </w:p>
    <w:p w:rsidR="005D23D8" w:rsidRDefault="005D23D8" w:rsidP="005D23D8">
      <w:pPr>
        <w:spacing w:line="0" w:lineRule="atLeast"/>
        <w:ind w:left="5760"/>
        <w:rPr>
          <w:rFonts w:ascii="Arial" w:eastAsia="Arial" w:hAnsi="Arial"/>
          <w:color w:val="00593A"/>
          <w:sz w:val="16"/>
        </w:rPr>
      </w:pPr>
      <w:r>
        <w:rPr>
          <w:rFonts w:ascii="Arial" w:eastAsia="Arial" w:hAnsi="Arial"/>
          <w:color w:val="00593A"/>
          <w:sz w:val="16"/>
        </w:rPr>
        <w:t>Renaissance Corporate Park, 8th Floor, Upper Hill</w:t>
      </w:r>
    </w:p>
    <w:p w:rsidR="005D23D8" w:rsidRDefault="005D23D8" w:rsidP="005D23D8">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0288" behindDoc="1" locked="0" layoutInCell="1" allowOverlap="1" wp14:anchorId="63CF13D6" wp14:editId="1A38EA90">
            <wp:simplePos x="0" y="0"/>
            <wp:positionH relativeFrom="column">
              <wp:posOffset>3451860</wp:posOffset>
            </wp:positionH>
            <wp:positionV relativeFrom="paragraph">
              <wp:posOffset>-97790</wp:posOffset>
            </wp:positionV>
            <wp:extent cx="101600" cy="14033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0" cy="140335"/>
                    </a:xfrm>
                    <a:prstGeom prst="rect">
                      <a:avLst/>
                    </a:prstGeom>
                    <a:noFill/>
                  </pic:spPr>
                </pic:pic>
              </a:graphicData>
            </a:graphic>
            <wp14:sizeRelH relativeFrom="page">
              <wp14:pctWidth>0</wp14:pctWidth>
            </wp14:sizeRelH>
            <wp14:sizeRelV relativeFrom="page">
              <wp14:pctHeight>0</wp14:pctHeight>
            </wp14:sizeRelV>
          </wp:anchor>
        </w:drawing>
      </w:r>
    </w:p>
    <w:p w:rsidR="005D23D8" w:rsidRDefault="005D23D8" w:rsidP="005D23D8">
      <w:pPr>
        <w:spacing w:line="48" w:lineRule="exact"/>
        <w:rPr>
          <w:rFonts w:ascii="Times New Roman" w:eastAsia="Times New Roman" w:hAnsi="Times New Roman"/>
          <w:sz w:val="24"/>
        </w:rPr>
      </w:pPr>
    </w:p>
    <w:p w:rsidR="005D23D8" w:rsidRDefault="005D23D8" w:rsidP="005D23D8">
      <w:pPr>
        <w:spacing w:line="0" w:lineRule="atLeast"/>
        <w:ind w:left="5760"/>
        <w:rPr>
          <w:rFonts w:ascii="Arial" w:eastAsia="Arial" w:hAnsi="Arial"/>
          <w:color w:val="00593A"/>
          <w:sz w:val="16"/>
        </w:rPr>
      </w:pPr>
      <w:r>
        <w:rPr>
          <w:rFonts w:ascii="Arial" w:eastAsia="Arial" w:hAnsi="Arial"/>
          <w:color w:val="00593A"/>
          <w:sz w:val="16"/>
        </w:rPr>
        <w:t>+254 (0) 709 933 000, +254 (0) 709 933 123</w:t>
      </w:r>
    </w:p>
    <w:p w:rsidR="005D23D8" w:rsidRDefault="005D23D8" w:rsidP="005D23D8">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1312" behindDoc="1" locked="0" layoutInCell="1" allowOverlap="1" wp14:anchorId="148B466B" wp14:editId="3E1941E0">
            <wp:simplePos x="0" y="0"/>
            <wp:positionH relativeFrom="column">
              <wp:posOffset>3451225</wp:posOffset>
            </wp:positionH>
            <wp:positionV relativeFrom="paragraph">
              <wp:posOffset>-100965</wp:posOffset>
            </wp:positionV>
            <wp:extent cx="105410" cy="1524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 cy="152400"/>
                    </a:xfrm>
                    <a:prstGeom prst="rect">
                      <a:avLst/>
                    </a:prstGeom>
                    <a:noFill/>
                  </pic:spPr>
                </pic:pic>
              </a:graphicData>
            </a:graphic>
            <wp14:sizeRelH relativeFrom="page">
              <wp14:pctWidth>0</wp14:pctWidth>
            </wp14:sizeRelH>
            <wp14:sizeRelV relativeFrom="page">
              <wp14:pctHeight>0</wp14:pctHeight>
            </wp14:sizeRelV>
          </wp:anchor>
        </w:drawing>
      </w:r>
    </w:p>
    <w:p w:rsidR="005D23D8" w:rsidRDefault="005D23D8" w:rsidP="005D23D8">
      <w:pPr>
        <w:spacing w:line="48" w:lineRule="exact"/>
        <w:rPr>
          <w:rFonts w:ascii="Times New Roman" w:eastAsia="Times New Roman" w:hAnsi="Times New Roman"/>
          <w:sz w:val="24"/>
        </w:rPr>
      </w:pPr>
    </w:p>
    <w:p w:rsidR="005D23D8" w:rsidRDefault="005D23D8" w:rsidP="005D23D8">
      <w:pPr>
        <w:spacing w:line="0" w:lineRule="atLeast"/>
        <w:ind w:left="5760"/>
        <w:rPr>
          <w:rFonts w:ascii="Arial" w:eastAsia="Arial" w:hAnsi="Arial"/>
          <w:color w:val="00593A"/>
          <w:sz w:val="16"/>
        </w:rPr>
      </w:pPr>
      <w:r>
        <w:rPr>
          <w:rFonts w:ascii="Arial" w:eastAsia="Arial" w:hAnsi="Arial"/>
          <w:color w:val="00593A"/>
          <w:sz w:val="16"/>
        </w:rPr>
        <w:t>P.O Box 40087 - 00100 Nairobi, Kenya</w:t>
      </w:r>
    </w:p>
    <w:p w:rsidR="005D23D8" w:rsidRDefault="005D23D8" w:rsidP="005D23D8">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2336" behindDoc="1" locked="0" layoutInCell="1" allowOverlap="1" wp14:anchorId="6A010165" wp14:editId="439F636C">
            <wp:simplePos x="0" y="0"/>
            <wp:positionH relativeFrom="column">
              <wp:posOffset>3437255</wp:posOffset>
            </wp:positionH>
            <wp:positionV relativeFrom="paragraph">
              <wp:posOffset>-90170</wp:posOffset>
            </wp:positionV>
            <wp:extent cx="130810" cy="10858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810" cy="108585"/>
                    </a:xfrm>
                    <a:prstGeom prst="rect">
                      <a:avLst/>
                    </a:prstGeom>
                    <a:noFill/>
                  </pic:spPr>
                </pic:pic>
              </a:graphicData>
            </a:graphic>
            <wp14:sizeRelH relativeFrom="page">
              <wp14:pctWidth>0</wp14:pctWidth>
            </wp14:sizeRelH>
            <wp14:sizeRelV relativeFrom="page">
              <wp14:pctHeight>0</wp14:pctHeight>
            </wp14:sizeRelV>
          </wp:anchor>
        </w:drawing>
      </w:r>
    </w:p>
    <w:p w:rsidR="005D23D8" w:rsidRDefault="005D23D8" w:rsidP="005D23D8">
      <w:pPr>
        <w:spacing w:line="48" w:lineRule="exact"/>
        <w:rPr>
          <w:rFonts w:ascii="Times New Roman" w:eastAsia="Times New Roman" w:hAnsi="Times New Roman"/>
          <w:sz w:val="24"/>
        </w:rPr>
      </w:pPr>
    </w:p>
    <w:p w:rsidR="005D23D8" w:rsidRDefault="005D23D8" w:rsidP="005D23D8">
      <w:pPr>
        <w:spacing w:line="0" w:lineRule="atLeast"/>
        <w:ind w:left="5760"/>
        <w:rPr>
          <w:rFonts w:ascii="Arial" w:eastAsia="Arial" w:hAnsi="Arial"/>
          <w:color w:val="00593A"/>
          <w:sz w:val="16"/>
        </w:rPr>
      </w:pPr>
      <w:r>
        <w:rPr>
          <w:rFonts w:ascii="Arial" w:eastAsia="Arial" w:hAnsi="Arial"/>
          <w:color w:val="00593A"/>
          <w:sz w:val="16"/>
        </w:rPr>
        <w:t>aak@aakenya.co.ke</w:t>
      </w:r>
    </w:p>
    <w:p w:rsidR="005D23D8" w:rsidRDefault="005D23D8" w:rsidP="005D23D8">
      <w:pPr>
        <w:spacing w:line="20" w:lineRule="exact"/>
        <w:rPr>
          <w:rFonts w:ascii="Times New Roman" w:eastAsia="Times New Roman" w:hAnsi="Times New Roman"/>
          <w:sz w:val="24"/>
        </w:rPr>
      </w:pPr>
      <w:r>
        <w:rPr>
          <w:rFonts w:ascii="Arial" w:eastAsia="Arial" w:hAnsi="Arial"/>
          <w:noProof/>
          <w:color w:val="00593A"/>
          <w:sz w:val="16"/>
        </w:rPr>
        <w:drawing>
          <wp:anchor distT="0" distB="0" distL="114300" distR="114300" simplePos="0" relativeHeight="251663360" behindDoc="1" locked="0" layoutInCell="1" allowOverlap="1" wp14:anchorId="54B5F702" wp14:editId="63D1DA39">
            <wp:simplePos x="0" y="0"/>
            <wp:positionH relativeFrom="column">
              <wp:posOffset>3436620</wp:posOffset>
            </wp:positionH>
            <wp:positionV relativeFrom="paragraph">
              <wp:posOffset>-94615</wp:posOffset>
            </wp:positionV>
            <wp:extent cx="131445" cy="1346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 cy="134620"/>
                    </a:xfrm>
                    <a:prstGeom prst="rect">
                      <a:avLst/>
                    </a:prstGeom>
                    <a:noFill/>
                  </pic:spPr>
                </pic:pic>
              </a:graphicData>
            </a:graphic>
            <wp14:sizeRelH relativeFrom="page">
              <wp14:pctWidth>0</wp14:pctWidth>
            </wp14:sizeRelH>
            <wp14:sizeRelV relativeFrom="page">
              <wp14:pctHeight>0</wp14:pctHeight>
            </wp14:sizeRelV>
          </wp:anchor>
        </w:drawing>
      </w:r>
    </w:p>
    <w:p w:rsidR="005D23D8" w:rsidRDefault="005D23D8" w:rsidP="005D23D8">
      <w:pPr>
        <w:spacing w:line="39" w:lineRule="exact"/>
        <w:rPr>
          <w:rFonts w:ascii="Times New Roman" w:eastAsia="Times New Roman" w:hAnsi="Times New Roman"/>
          <w:sz w:val="24"/>
        </w:rPr>
      </w:pPr>
    </w:p>
    <w:p w:rsidR="005D23D8" w:rsidRDefault="005D23D8" w:rsidP="005D23D8">
      <w:pPr>
        <w:spacing w:line="0" w:lineRule="atLeast"/>
        <w:ind w:left="5760"/>
        <w:rPr>
          <w:rFonts w:ascii="Arial" w:eastAsia="Arial" w:hAnsi="Arial"/>
          <w:b/>
          <w:i/>
          <w:color w:val="00593A"/>
          <w:sz w:val="16"/>
        </w:rPr>
      </w:pPr>
      <w:r>
        <w:rPr>
          <w:rFonts w:ascii="Arial" w:eastAsia="Arial" w:hAnsi="Arial"/>
          <w:b/>
          <w:i/>
          <w:color w:val="00593A"/>
          <w:sz w:val="16"/>
        </w:rPr>
        <w:t>www.aakenya.co.ke</w:t>
      </w:r>
    </w:p>
    <w:p w:rsidR="005D23D8" w:rsidRDefault="005D23D8" w:rsidP="005D23D8">
      <w:pPr>
        <w:spacing w:line="20" w:lineRule="exact"/>
        <w:rPr>
          <w:rFonts w:ascii="Times New Roman" w:eastAsia="Times New Roman" w:hAnsi="Times New Roman"/>
          <w:sz w:val="24"/>
        </w:rPr>
      </w:pPr>
      <w:r>
        <w:rPr>
          <w:rFonts w:ascii="Arial" w:eastAsia="Arial" w:hAnsi="Arial"/>
          <w:b/>
          <w:i/>
          <w:noProof/>
          <w:color w:val="00593A"/>
          <w:sz w:val="16"/>
        </w:rPr>
        <w:drawing>
          <wp:anchor distT="0" distB="0" distL="114300" distR="114300" simplePos="0" relativeHeight="251664384" behindDoc="1" locked="0" layoutInCell="1" allowOverlap="1" wp14:anchorId="04AD9607" wp14:editId="12612B71">
            <wp:simplePos x="0" y="0"/>
            <wp:positionH relativeFrom="column">
              <wp:posOffset>3437890</wp:posOffset>
            </wp:positionH>
            <wp:positionV relativeFrom="paragraph">
              <wp:posOffset>-93345</wp:posOffset>
            </wp:positionV>
            <wp:extent cx="128905" cy="1289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pic:spPr>
                </pic:pic>
              </a:graphicData>
            </a:graphic>
            <wp14:sizeRelH relativeFrom="page">
              <wp14:pctWidth>0</wp14:pctWidth>
            </wp14:sizeRelH>
            <wp14:sizeRelV relativeFrom="page">
              <wp14:pctHeight>0</wp14:pctHeight>
            </wp14:sizeRelV>
          </wp:anchor>
        </w:drawing>
      </w:r>
    </w:p>
    <w:p w:rsidR="005D23D8" w:rsidRDefault="005D23D8" w:rsidP="005D23D8">
      <w:pPr>
        <w:spacing w:line="200" w:lineRule="exact"/>
        <w:rPr>
          <w:rFonts w:ascii="Times New Roman" w:eastAsia="Times New Roman" w:hAnsi="Times New Roman"/>
          <w:sz w:val="24"/>
        </w:rPr>
      </w:pPr>
    </w:p>
    <w:p w:rsidR="005D23D8" w:rsidRDefault="005D23D8" w:rsidP="005D23D8">
      <w:pPr>
        <w:spacing w:line="200" w:lineRule="exact"/>
        <w:rPr>
          <w:rFonts w:ascii="Times New Roman" w:eastAsia="Times New Roman" w:hAnsi="Times New Roman"/>
          <w:sz w:val="24"/>
        </w:rPr>
      </w:pPr>
    </w:p>
    <w:p w:rsidR="005D23D8" w:rsidRDefault="005D23D8" w:rsidP="005D23D8">
      <w:pPr>
        <w:spacing w:line="200" w:lineRule="exact"/>
        <w:rPr>
          <w:rFonts w:ascii="Times New Roman" w:eastAsia="Times New Roman" w:hAnsi="Times New Roman"/>
          <w:sz w:val="24"/>
        </w:rPr>
      </w:pPr>
    </w:p>
    <w:p w:rsidR="005D23D8" w:rsidRDefault="005D23D8" w:rsidP="005D23D8">
      <w:pPr>
        <w:rPr>
          <w:rFonts w:ascii="Centaur" w:eastAsia="Times New Roman" w:hAnsi="Centaur" w:cs="Times New Roman"/>
          <w:b/>
          <w:i/>
          <w:sz w:val="24"/>
          <w:szCs w:val="24"/>
        </w:rPr>
      </w:pPr>
      <w:r>
        <w:rPr>
          <w:rFonts w:ascii="Centaur" w:eastAsia="Times New Roman" w:hAnsi="Centaur" w:cs="Times New Roman"/>
          <w:i/>
          <w:sz w:val="24"/>
          <w:szCs w:val="24"/>
        </w:rPr>
        <w:t xml:space="preserve">                                                      </w:t>
      </w:r>
    </w:p>
    <w:p w:rsidR="005D23D8" w:rsidRDefault="005D23D8" w:rsidP="005D23D8">
      <w:pPr>
        <w:spacing w:line="83" w:lineRule="exact"/>
        <w:rPr>
          <w:rFonts w:ascii="Times New Roman" w:eastAsia="Times New Roman" w:hAnsi="Times New Roman"/>
          <w:sz w:val="24"/>
        </w:rPr>
      </w:pPr>
    </w:p>
    <w:p w:rsidR="005D23D8" w:rsidRPr="002259EB" w:rsidRDefault="005D23D8" w:rsidP="005D23D8">
      <w:pPr>
        <w:shd w:val="clear" w:color="auto" w:fill="538135"/>
        <w:spacing w:after="160" w:line="259" w:lineRule="auto"/>
        <w:jc w:val="center"/>
        <w:rPr>
          <w:rFonts w:ascii="Candara" w:hAnsi="Candara" w:cs="Times New Roman"/>
          <w:b/>
          <w:bCs/>
          <w:color w:val="F2F2F2"/>
          <w:sz w:val="40"/>
          <w:szCs w:val="40"/>
          <w:u w:val="single"/>
        </w:rPr>
      </w:pPr>
      <w:r>
        <w:rPr>
          <w:rFonts w:ascii="Candara" w:hAnsi="Candara" w:cs="Times New Roman"/>
          <w:b/>
          <w:bCs/>
          <w:color w:val="F2F2F2"/>
          <w:sz w:val="40"/>
          <w:szCs w:val="40"/>
          <w:u w:val="single"/>
        </w:rPr>
        <w:t>PRIVACY POLICY</w:t>
      </w:r>
    </w:p>
    <w:p w:rsidR="005D23D8" w:rsidRPr="008A17E9" w:rsidRDefault="005D23D8" w:rsidP="005D23D8">
      <w:pPr>
        <w:pStyle w:val="ListParagraph"/>
        <w:numPr>
          <w:ilvl w:val="0"/>
          <w:numId w:val="1"/>
        </w:numPr>
        <w:spacing w:before="100" w:beforeAutospacing="1" w:after="100" w:afterAutospacing="1"/>
        <w:rPr>
          <w:rFonts w:ascii="Century Gothic" w:hAnsi="Century Gothic" w:cs="Times New Roman"/>
          <w:b/>
          <w:bCs/>
          <w:u w:val="single"/>
        </w:rPr>
      </w:pPr>
      <w:r w:rsidRPr="008A17E9">
        <w:rPr>
          <w:rFonts w:ascii="Arial" w:hAnsi="Arial" w:cs="Arial"/>
          <w:b/>
          <w:bCs/>
          <w:u w:val="single"/>
        </w:rPr>
        <w:t>​</w:t>
      </w:r>
      <w:r w:rsidRPr="008A17E9">
        <w:rPr>
          <w:rFonts w:ascii="Century Gothic" w:hAnsi="Century Gothic" w:cs="Times New Roman"/>
          <w:b/>
          <w:bCs/>
          <w:u w:val="single"/>
        </w:rPr>
        <w:t>Acceptance of Terms</w:t>
      </w:r>
    </w:p>
    <w:p w:rsidR="005D23D8" w:rsidRPr="008A17E9" w:rsidRDefault="005D23D8" w:rsidP="005D23D8">
      <w:pPr>
        <w:spacing w:before="100" w:beforeAutospacing="1" w:after="100" w:afterAutospacing="1"/>
        <w:jc w:val="both"/>
        <w:rPr>
          <w:rFonts w:ascii="Century Gothic" w:hAnsi="Century Gothic" w:cs="Times New Roman"/>
          <w:bCs/>
          <w:sz w:val="22"/>
          <w:szCs w:val="22"/>
        </w:rPr>
      </w:pPr>
      <w:r w:rsidRPr="008A17E9">
        <w:rPr>
          <w:rFonts w:ascii="Arial" w:hAnsi="Arial"/>
          <w:bCs/>
          <w:sz w:val="22"/>
          <w:szCs w:val="22"/>
        </w:rPr>
        <w:t>​</w:t>
      </w:r>
      <w:r w:rsidRPr="008A17E9">
        <w:rPr>
          <w:rFonts w:ascii="Century Gothic" w:hAnsi="Century Gothic" w:cs="Times New Roman"/>
          <w:bCs/>
          <w:sz w:val="22"/>
          <w:szCs w:val="22"/>
        </w:rPr>
        <w:t>By checking this box, I hereby grant my explicit, informed and unambiguous consent to AA Kenya PLC for the collection, processing and secure storage of my personal data and sensitive personal data in strict compliance with the Data Protection Act, 2019.</w:t>
      </w:r>
      <w:r w:rsidRPr="008A17E9">
        <w:rPr>
          <w:rFonts w:ascii="Century Gothic" w:hAnsi="Century Gothic" w:cs="Times New Roman"/>
          <w:bCs/>
          <w:sz w:val="22"/>
          <w:szCs w:val="22"/>
        </w:rPr>
        <w:t xml:space="preserve"> </w:t>
      </w:r>
    </w:p>
    <w:p w:rsidR="005D23D8" w:rsidRPr="008A17E9" w:rsidRDefault="005D23D8" w:rsidP="005D23D8">
      <w:pPr>
        <w:pStyle w:val="ListParagraph"/>
        <w:numPr>
          <w:ilvl w:val="0"/>
          <w:numId w:val="1"/>
        </w:numPr>
        <w:spacing w:before="100" w:beforeAutospacing="1" w:after="100" w:afterAutospacing="1"/>
        <w:rPr>
          <w:rFonts w:ascii="Century Gothic" w:hAnsi="Century Gothic" w:cs="Times New Roman"/>
          <w:b/>
          <w:bCs/>
          <w:u w:val="single"/>
        </w:rPr>
      </w:pPr>
      <w:r w:rsidRPr="008A17E9">
        <w:rPr>
          <w:rFonts w:ascii="Arial" w:hAnsi="Arial" w:cs="Arial"/>
          <w:b/>
          <w:bCs/>
          <w:u w:val="single"/>
        </w:rPr>
        <w:t>​</w:t>
      </w:r>
      <w:r w:rsidRPr="008A17E9">
        <w:rPr>
          <w:rFonts w:ascii="Century Gothic" w:hAnsi="Century Gothic" w:cs="Times New Roman"/>
          <w:b/>
          <w:bCs/>
          <w:u w:val="single"/>
        </w:rPr>
        <w:t>Categories of Data Collected</w:t>
      </w:r>
    </w:p>
    <w:p w:rsidR="005D23D8" w:rsidRPr="008A17E9" w:rsidRDefault="005D23D8" w:rsidP="005D23D8">
      <w:pPr>
        <w:spacing w:before="100" w:beforeAutospacing="1" w:after="100" w:afterAutospacing="1"/>
        <w:jc w:val="both"/>
        <w:rPr>
          <w:rFonts w:ascii="Century Gothic" w:hAnsi="Century Gothic" w:cs="Times New Roman"/>
          <w:bCs/>
          <w:sz w:val="22"/>
          <w:szCs w:val="22"/>
        </w:rPr>
      </w:pPr>
      <w:r w:rsidRPr="008A17E9">
        <w:rPr>
          <w:rFonts w:ascii="Arial" w:hAnsi="Arial"/>
          <w:bCs/>
          <w:sz w:val="22"/>
          <w:szCs w:val="22"/>
        </w:rPr>
        <w:t>​</w:t>
      </w:r>
      <w:r w:rsidR="008A17E9" w:rsidRPr="008A17E9">
        <w:rPr>
          <w:rFonts w:ascii="Century Gothic" w:hAnsi="Century Gothic" w:cs="Times New Roman"/>
          <w:bCs/>
          <w:sz w:val="22"/>
          <w:szCs w:val="22"/>
        </w:rPr>
        <w:t xml:space="preserve">I authorize AA Kenya PLC to collect and process my identification, biometric and contact information as may be required for my specific transactions, including but not limited to my: </w:t>
      </w:r>
      <w:r w:rsidR="008A17E9" w:rsidRPr="008A17E9">
        <w:rPr>
          <w:rFonts w:ascii="Century Gothic" w:hAnsi="Century Gothic" w:cs="Times New Roman"/>
          <w:b/>
          <w:bCs/>
          <w:sz w:val="22"/>
          <w:szCs w:val="22"/>
        </w:rPr>
        <w:t>Full Name, National Identification (ID) Number, Passport Number, Date of Birth, Gender, Physical and Postal Address, Phone Number, and related vehicle or transaction-specific details</w:t>
      </w:r>
      <w:r w:rsidR="008A17E9" w:rsidRPr="008A17E9">
        <w:rPr>
          <w:rFonts w:ascii="Century Gothic" w:hAnsi="Century Gothic" w:cs="Times New Roman"/>
          <w:bCs/>
          <w:sz w:val="22"/>
          <w:szCs w:val="22"/>
        </w:rPr>
        <w:t>.</w:t>
      </w:r>
    </w:p>
    <w:p w:rsidR="005D23D8" w:rsidRPr="008A17E9" w:rsidRDefault="005D23D8" w:rsidP="005D23D8">
      <w:pPr>
        <w:pStyle w:val="ListParagraph"/>
        <w:numPr>
          <w:ilvl w:val="0"/>
          <w:numId w:val="1"/>
        </w:numPr>
        <w:spacing w:before="100" w:beforeAutospacing="1" w:after="100" w:afterAutospacing="1"/>
        <w:rPr>
          <w:rFonts w:ascii="Century Gothic" w:hAnsi="Century Gothic" w:cs="Times New Roman"/>
          <w:b/>
          <w:bCs/>
          <w:u w:val="single"/>
        </w:rPr>
      </w:pPr>
      <w:r w:rsidRPr="008A17E9">
        <w:rPr>
          <w:rFonts w:ascii="Arial" w:hAnsi="Arial" w:cs="Arial"/>
          <w:b/>
          <w:bCs/>
          <w:u w:val="single"/>
        </w:rPr>
        <w:t>​</w:t>
      </w:r>
      <w:r w:rsidR="008A17E9">
        <w:rPr>
          <w:rFonts w:ascii="Century Gothic" w:hAnsi="Century Gothic" w:cs="Times New Roman"/>
          <w:b/>
          <w:bCs/>
          <w:u w:val="single"/>
        </w:rPr>
        <w:t>Purpose of Processing</w:t>
      </w:r>
    </w:p>
    <w:p w:rsidR="005D23D8" w:rsidRPr="008A17E9" w:rsidRDefault="005D23D8" w:rsidP="005D23D8">
      <w:pPr>
        <w:spacing w:before="100" w:beforeAutospacing="1" w:after="100" w:afterAutospacing="1"/>
        <w:jc w:val="both"/>
        <w:rPr>
          <w:rFonts w:ascii="Century Gothic" w:hAnsi="Century Gothic" w:cs="Times New Roman"/>
          <w:bCs/>
          <w:sz w:val="22"/>
          <w:szCs w:val="22"/>
        </w:rPr>
      </w:pPr>
      <w:r w:rsidRPr="008A17E9">
        <w:rPr>
          <w:rFonts w:ascii="Arial" w:hAnsi="Arial"/>
          <w:bCs/>
          <w:sz w:val="22"/>
          <w:szCs w:val="22"/>
        </w:rPr>
        <w:t>​</w:t>
      </w:r>
      <w:r w:rsidR="008A17E9">
        <w:rPr>
          <w:rFonts w:ascii="Century Gothic" w:hAnsi="Century Gothic" w:cs="Times New Roman"/>
          <w:bCs/>
          <w:sz w:val="22"/>
          <w:szCs w:val="22"/>
        </w:rPr>
        <w:t>I agree that this data will be utilized across relevant business departments strictly to facilitate identity verification, process payments, administer subscriptions and/or memberships, manage driving school enrollments, issue international documentations (IDP/FIA), provide roadside services and ensure seamless service delivery as detailed in the comprehensive policy.</w:t>
      </w:r>
      <w:r w:rsidR="008A17E9" w:rsidRPr="008A17E9">
        <w:rPr>
          <w:rFonts w:ascii="Century Gothic" w:hAnsi="Century Gothic" w:cs="Times New Roman"/>
          <w:bCs/>
          <w:sz w:val="22"/>
          <w:szCs w:val="22"/>
        </w:rPr>
        <w:t xml:space="preserve">  </w:t>
      </w:r>
    </w:p>
    <w:p w:rsidR="005D23D8" w:rsidRPr="008A17E9" w:rsidRDefault="005D23D8" w:rsidP="005D23D8">
      <w:pPr>
        <w:pStyle w:val="ListParagraph"/>
        <w:numPr>
          <w:ilvl w:val="0"/>
          <w:numId w:val="1"/>
        </w:numPr>
        <w:spacing w:before="100" w:beforeAutospacing="1" w:after="100" w:afterAutospacing="1"/>
        <w:rPr>
          <w:rFonts w:ascii="Century Gothic" w:hAnsi="Century Gothic" w:cs="Times New Roman"/>
          <w:b/>
          <w:bCs/>
          <w:u w:val="single"/>
        </w:rPr>
      </w:pPr>
      <w:r w:rsidRPr="008A17E9">
        <w:rPr>
          <w:rFonts w:ascii="Arial" w:hAnsi="Arial" w:cs="Arial"/>
          <w:b/>
          <w:bCs/>
          <w:u w:val="single"/>
        </w:rPr>
        <w:t>​</w:t>
      </w:r>
      <w:r w:rsidR="00952882">
        <w:rPr>
          <w:rFonts w:ascii="Century Gothic" w:hAnsi="Century Gothic" w:cs="Times New Roman"/>
          <w:b/>
          <w:bCs/>
          <w:u w:val="single"/>
        </w:rPr>
        <w:t>Security &amp; Anti-Leakage Guarantee</w:t>
      </w:r>
    </w:p>
    <w:p w:rsidR="005D23D8" w:rsidRPr="008A17E9" w:rsidRDefault="005D23D8" w:rsidP="005D23D8">
      <w:pPr>
        <w:spacing w:before="100" w:beforeAutospacing="1" w:after="100" w:afterAutospacing="1"/>
        <w:jc w:val="both"/>
        <w:rPr>
          <w:rFonts w:ascii="Century Gothic" w:hAnsi="Century Gothic" w:cs="Times New Roman"/>
          <w:bCs/>
          <w:sz w:val="22"/>
          <w:szCs w:val="22"/>
        </w:rPr>
      </w:pPr>
      <w:r w:rsidRPr="008A17E9">
        <w:rPr>
          <w:rFonts w:ascii="Arial" w:hAnsi="Arial"/>
          <w:bCs/>
          <w:sz w:val="22"/>
          <w:szCs w:val="22"/>
        </w:rPr>
        <w:t>​</w:t>
      </w:r>
      <w:r w:rsidR="00952882">
        <w:rPr>
          <w:rFonts w:ascii="Century Gothic" w:hAnsi="Century Gothic" w:cs="Times New Roman"/>
          <w:bCs/>
          <w:sz w:val="22"/>
          <w:szCs w:val="22"/>
        </w:rPr>
        <w:t>AA Kenya PLC guarantees that all collected data is treated with absolute confidentiality. The Company regularly implements robust technical and organizational safety measures-including industry-standard SSL encryption protocols, secure firewalls and restricted administrative access controls- to permanently safeguard your information and prevent unauthorized access, loss, alteration or data leakage</w:t>
      </w:r>
      <w:r w:rsidRPr="008A17E9">
        <w:rPr>
          <w:rFonts w:ascii="Century Gothic" w:hAnsi="Century Gothic" w:cs="Times New Roman"/>
          <w:bCs/>
          <w:sz w:val="22"/>
          <w:szCs w:val="22"/>
        </w:rPr>
        <w:t>.</w:t>
      </w:r>
    </w:p>
    <w:p w:rsidR="005D23D8" w:rsidRPr="008A17E9" w:rsidRDefault="005D23D8" w:rsidP="005D23D8">
      <w:pPr>
        <w:pStyle w:val="ListParagraph"/>
        <w:numPr>
          <w:ilvl w:val="0"/>
          <w:numId w:val="1"/>
        </w:numPr>
        <w:spacing w:before="100" w:beforeAutospacing="1" w:after="100" w:afterAutospacing="1"/>
        <w:rPr>
          <w:rFonts w:ascii="Century Gothic" w:hAnsi="Century Gothic" w:cs="Times New Roman"/>
          <w:b/>
          <w:bCs/>
          <w:u w:val="single"/>
        </w:rPr>
      </w:pPr>
      <w:r w:rsidRPr="008A17E9">
        <w:rPr>
          <w:rFonts w:ascii="Arial" w:hAnsi="Arial" w:cs="Arial"/>
          <w:b/>
          <w:bCs/>
          <w:u w:val="single"/>
        </w:rPr>
        <w:t>​</w:t>
      </w:r>
      <w:r w:rsidR="00952882">
        <w:rPr>
          <w:rFonts w:ascii="Century Gothic" w:hAnsi="Century Gothic" w:cs="Times New Roman"/>
          <w:b/>
          <w:bCs/>
          <w:u w:val="single"/>
        </w:rPr>
        <w:t>Data Subject Rights</w:t>
      </w:r>
    </w:p>
    <w:p w:rsidR="005D23D8" w:rsidRDefault="005D23D8" w:rsidP="005D23D8">
      <w:pPr>
        <w:spacing w:before="100" w:beforeAutospacing="1" w:after="100" w:afterAutospacing="1"/>
        <w:jc w:val="both"/>
        <w:rPr>
          <w:rFonts w:ascii="Century Gothic" w:hAnsi="Century Gothic" w:cs="Times New Roman"/>
          <w:bCs/>
          <w:sz w:val="22"/>
          <w:szCs w:val="22"/>
        </w:rPr>
      </w:pPr>
      <w:r w:rsidRPr="008A17E9">
        <w:rPr>
          <w:rFonts w:ascii="Arial" w:hAnsi="Arial"/>
          <w:bCs/>
          <w:sz w:val="22"/>
          <w:szCs w:val="22"/>
        </w:rPr>
        <w:t>​</w:t>
      </w:r>
      <w:r w:rsidR="00952882">
        <w:rPr>
          <w:rFonts w:ascii="Century Gothic" w:hAnsi="Century Gothic" w:cs="Times New Roman"/>
          <w:bCs/>
          <w:sz w:val="22"/>
          <w:szCs w:val="22"/>
        </w:rPr>
        <w:t xml:space="preserve">I recognize that my data will not be shared with unauthorized third parties without my explicit consent. I retain the baseline right to access my data, request rectifications, object to specific processing streams or withdraw this consent at any time without penalty by contacting </w:t>
      </w:r>
      <w:r w:rsidR="005D6CE5">
        <w:rPr>
          <w:rFonts w:ascii="Century Gothic" w:hAnsi="Century Gothic" w:cs="Times New Roman"/>
          <w:bCs/>
          <w:sz w:val="22"/>
          <w:szCs w:val="22"/>
        </w:rPr>
        <w:t xml:space="preserve">the customer care email address at </w:t>
      </w:r>
      <w:hyperlink r:id="rId11" w:history="1">
        <w:r w:rsidR="005D6CE5" w:rsidRPr="001B6FEC">
          <w:rPr>
            <w:rStyle w:val="Hyperlink"/>
            <w:rFonts w:ascii="Century Gothic" w:hAnsi="Century Gothic" w:cs="Times New Roman"/>
            <w:bCs/>
            <w:sz w:val="22"/>
            <w:szCs w:val="22"/>
          </w:rPr>
          <w:t>customercare@aakenya.co.ke</w:t>
        </w:r>
      </w:hyperlink>
      <w:r w:rsidR="005D6CE5">
        <w:rPr>
          <w:rFonts w:ascii="Century Gothic" w:hAnsi="Century Gothic" w:cs="Times New Roman"/>
          <w:bCs/>
          <w:sz w:val="22"/>
          <w:szCs w:val="22"/>
        </w:rPr>
        <w:t>.</w:t>
      </w:r>
      <w:bookmarkStart w:id="1" w:name="_GoBack"/>
      <w:bookmarkEnd w:id="1"/>
    </w:p>
    <w:sectPr w:rsidR="005D23D8" w:rsidSect="008318DD">
      <w:headerReference w:type="even" r:id="rId12"/>
      <w:footerReference w:type="default" r:id="rId13"/>
      <w:headerReference w:type="first" r:id="rId14"/>
      <w:pgSz w:w="11900" w:h="16838"/>
      <w:pgMar w:top="590" w:right="1106" w:bottom="1440" w:left="1440" w:header="0" w:footer="144"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73" w:rsidRPr="006E6973" w:rsidRDefault="005D6CE5" w:rsidP="002259EB">
    <w:pPr>
      <w:spacing w:line="0" w:lineRule="atLeast"/>
      <w:rPr>
        <w:rFonts w:ascii="Arial" w:eastAsia="Arial" w:hAnsi="Arial"/>
        <w:color w:val="00593A"/>
        <w:sz w:val="14"/>
      </w:rPr>
    </w:pPr>
    <w:r w:rsidRPr="002259EB">
      <w:rPr>
        <w:rFonts w:ascii="Arial" w:eastAsia="Arial" w:hAnsi="Arial"/>
        <w:noProof/>
        <w:color w:val="00593A"/>
        <w:sz w:val="14"/>
        <w:u w:val="single"/>
      </w:rPr>
      <w:drawing>
        <wp:inline distT="0" distB="0" distL="0" distR="0" wp14:anchorId="72757F4A" wp14:editId="20A1203D">
          <wp:extent cx="5943600" cy="554990"/>
          <wp:effectExtent l="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96" w:rsidRDefault="005D6C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6878" o:spid="_x0000_s2050" type="#_x0000_t75" alt="/Volumes/DATA/1) JOBS/Donross Media/AA Kenya/Merchandising/Word Files/Set-3/AA-Kenya-Letterhead-Watermark.jpg" style="position:absolute;margin-left:0;margin-top:0;width:595pt;height:842pt;z-index:-251658240;mso-wrap-edited:f;mso-position-horizontal:center;mso-position-horizontal-relative:margin;mso-position-vertical:center;mso-position-vertical-relative:margin" o:allowincell="f">
          <v:imagedata r:id="rId1" o:title="AA-Kenya-Letterhead-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96" w:rsidRDefault="005D6C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6877" o:spid="_x0000_s2049" type="#_x0000_t75" alt="/Volumes/DATA/1) JOBS/Donross Media/AA Kenya/Merchandising/Word Files/Set-3/AA-Kenya-Letterhead-Watermark.jpg" style="position:absolute;margin-left:0;margin-top:0;width:595pt;height:842pt;z-index:-251658240;mso-wrap-edited:f;mso-position-horizontal:center;mso-position-horizontal-relative:margin;mso-position-vertical:center;mso-position-vertical-relative:margin" o:allowincell="f">
          <v:imagedata r:id="rId1" o:title="AA-Kenya-Letterhead-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F0B2E"/>
    <w:multiLevelType w:val="hybridMultilevel"/>
    <w:tmpl w:val="C946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104B1"/>
    <w:multiLevelType w:val="hybridMultilevel"/>
    <w:tmpl w:val="20FA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D8"/>
    <w:rsid w:val="005D23D8"/>
    <w:rsid w:val="005D6CE5"/>
    <w:rsid w:val="00781507"/>
    <w:rsid w:val="008A17E9"/>
    <w:rsid w:val="0095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CEEEE3A-FD07-489D-90AD-0C70B3A3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3D8"/>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3D8"/>
    <w:pPr>
      <w:tabs>
        <w:tab w:val="center" w:pos="4680"/>
        <w:tab w:val="right" w:pos="9360"/>
      </w:tabs>
    </w:pPr>
  </w:style>
  <w:style w:type="character" w:customStyle="1" w:styleId="HeaderChar">
    <w:name w:val="Header Char"/>
    <w:basedOn w:val="DefaultParagraphFont"/>
    <w:link w:val="Header"/>
    <w:uiPriority w:val="99"/>
    <w:rsid w:val="005D23D8"/>
    <w:rPr>
      <w:rFonts w:ascii="Calibri" w:eastAsia="Calibri" w:hAnsi="Calibri" w:cs="Arial"/>
      <w:sz w:val="20"/>
      <w:szCs w:val="20"/>
    </w:rPr>
  </w:style>
  <w:style w:type="paragraph" w:styleId="ListParagraph">
    <w:name w:val="List Paragraph"/>
    <w:basedOn w:val="Normal"/>
    <w:uiPriority w:val="34"/>
    <w:qFormat/>
    <w:rsid w:val="005D23D8"/>
    <w:pPr>
      <w:ind w:left="720"/>
    </w:pPr>
    <w:rPr>
      <w:rFonts w:cs="Calibri"/>
      <w:sz w:val="22"/>
      <w:szCs w:val="22"/>
    </w:rPr>
  </w:style>
  <w:style w:type="character" w:styleId="Hyperlink">
    <w:name w:val="Hyperlink"/>
    <w:basedOn w:val="DefaultParagraphFont"/>
    <w:uiPriority w:val="99"/>
    <w:unhideWhenUsed/>
    <w:rsid w:val="005D2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ustomercare@aakenya.co.k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cp:revision>
  <dcterms:created xsi:type="dcterms:W3CDTF">2026-06-03T12:12:00Z</dcterms:created>
  <dcterms:modified xsi:type="dcterms:W3CDTF">2026-06-03T12:52:00Z</dcterms:modified>
</cp:coreProperties>
</file>